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60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动物细胞工程</w:t>
      </w:r>
    </w:p>
    <w:p w14:paraId="2E96B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细胞培养是动物细胞工程的基础</w:t>
      </w:r>
    </w:p>
    <w:p w14:paraId="43CA2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3C9A3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F07C7E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1.动物细胞培养概念：从动物体获得相关组织，分散成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单个细胞</w:t>
      </w:r>
      <w:r>
        <w:rPr>
          <w:rFonts w:hint="eastAsia"/>
          <w:sz w:val="21"/>
          <w:lang w:val="en-US" w:eastAsia="zh-CN"/>
        </w:rPr>
        <w:t>后，在适宜环境下让细胞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生长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增殖</w:t>
      </w:r>
      <w:r>
        <w:rPr>
          <w:rFonts w:hint="eastAsia"/>
          <w:sz w:val="21"/>
          <w:lang w:val="en-US" w:eastAsia="zh-CN"/>
        </w:rPr>
        <w:t>的过程。</w:t>
      </w:r>
    </w:p>
    <w:p w14:paraId="4A1F36DE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2.将细胞所需的营养物质按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种类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所需量</w:t>
      </w:r>
      <w:r>
        <w:rPr>
          <w:rFonts w:hint="eastAsia"/>
          <w:sz w:val="21"/>
          <w:lang w:val="en-US" w:eastAsia="zh-CN"/>
        </w:rPr>
        <w:t>严格配制而成的培养基，称为合成培养基。</w:t>
      </w:r>
    </w:p>
    <w:p w14:paraId="482944B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3.动物细胞培养条件：(1)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无菌、无毒的环境</w:t>
      </w:r>
      <w:r>
        <w:rPr>
          <w:rFonts w:hint="eastAsia"/>
          <w:sz w:val="21"/>
          <w:lang w:val="en-US" w:eastAsia="zh-CN"/>
        </w:rPr>
        <w:t>：培养液需要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定期更换</w:t>
      </w:r>
      <w:r>
        <w:rPr>
          <w:rFonts w:hint="eastAsia"/>
          <w:sz w:val="21"/>
          <w:lang w:val="en-US" w:eastAsia="zh-CN"/>
        </w:rPr>
        <w:t>，以便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清除代谢物</w:t>
      </w:r>
      <w:r>
        <w:rPr>
          <w:rFonts w:hint="eastAsia"/>
          <w:sz w:val="21"/>
          <w:lang w:val="en-US" w:eastAsia="zh-CN"/>
        </w:rPr>
        <w:t>，防止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细胞代谢物积累</w:t>
      </w:r>
      <w:r>
        <w:rPr>
          <w:rFonts w:hint="eastAsia"/>
          <w:sz w:val="21"/>
          <w:lang w:val="en-US" w:eastAsia="zh-CN"/>
        </w:rPr>
        <w:t>对细胞自身造成危害；(2)温度、pH和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渗透压</w:t>
      </w:r>
      <w:r>
        <w:rPr>
          <w:rFonts w:hint="eastAsia"/>
          <w:sz w:val="21"/>
          <w:lang w:val="en-US" w:eastAsia="zh-CN"/>
        </w:rPr>
        <w:t>：哺乳动物细胞培养的适宜温度为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(36.5±0.5)</w:t>
      </w:r>
      <w:r>
        <w:rPr>
          <w:rFonts w:hint="eastAsia"/>
          <w:sz w:val="21"/>
          <w:lang w:val="en-US" w:eastAsia="zh-CN"/>
        </w:rPr>
        <w:t xml:space="preserve"> ℃，多数动物细胞生存的适宜pH为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7.2～7.4</w:t>
      </w:r>
      <w:r>
        <w:rPr>
          <w:rFonts w:hint="eastAsia"/>
          <w:sz w:val="21"/>
          <w:lang w:val="en-US" w:eastAsia="zh-CN"/>
        </w:rPr>
        <w:t>；(3)气体环境：将培养基置于含有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95%空气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5% CO</w:t>
      </w:r>
      <w:r>
        <w:rPr>
          <w:rFonts w:hint="eastAsia"/>
          <w:color w:val="FFFFFF" w:themeColor="background1"/>
          <w:sz w:val="21"/>
          <w:u w:val="thick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2</w:t>
      </w:r>
      <w:r>
        <w:rPr>
          <w:rFonts w:hint="eastAsia"/>
          <w:sz w:val="21"/>
          <w:lang w:val="en-US" w:eastAsia="zh-CN"/>
        </w:rPr>
        <w:t>的混合气体的CO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  <w:lang w:val="en-US" w:eastAsia="zh-CN"/>
        </w:rPr>
        <w:t>培养箱中进行培养。</w:t>
      </w:r>
    </w:p>
    <w:p w14:paraId="03B1324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4.动物细胞培养基的基本成分包括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无机盐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氨基酸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维生素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糖类</w:t>
      </w:r>
      <w:r>
        <w:rPr>
          <w:rFonts w:hint="eastAsia"/>
          <w:sz w:val="21"/>
          <w:lang w:val="en-US" w:eastAsia="zh-CN"/>
        </w:rPr>
        <w:t>、生长因子等等。</w:t>
      </w:r>
    </w:p>
    <w:p w14:paraId="51ACC23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5.在使用合成培养基时，通常还需要加入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血清</w:t>
      </w:r>
      <w:r>
        <w:rPr>
          <w:rFonts w:hint="eastAsia"/>
          <w:sz w:val="21"/>
          <w:lang w:val="en-US" w:eastAsia="zh-CN"/>
        </w:rPr>
        <w:t>等一些天然成分。</w:t>
      </w:r>
    </w:p>
    <w:p w14:paraId="20D72B2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6.原代培养是指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组织</w:t>
      </w:r>
      <w:r>
        <w:rPr>
          <w:rFonts w:hint="eastAsia"/>
          <w:sz w:val="21"/>
          <w:lang w:val="en-US" w:eastAsia="zh-CN"/>
        </w:rPr>
        <w:t>离开有机体后的</w:t>
      </w:r>
      <w:r>
        <w:rPr>
          <w:rFonts w:hint="eastAsia"/>
          <w:color w:val="auto"/>
          <w:sz w:val="21"/>
          <w:u w:val="none"/>
          <w:lang w:val="en-US" w:eastAsia="zh-CN"/>
        </w:rPr>
        <w:t>首次培养</w:t>
      </w:r>
      <w:r>
        <w:rPr>
          <w:rFonts w:hint="eastAsia"/>
          <w:sz w:val="21"/>
          <w:lang w:val="en-US" w:eastAsia="zh-CN"/>
        </w:rPr>
        <w:t>。</w:t>
      </w:r>
    </w:p>
    <w:p w14:paraId="6AA963B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7.解离细胞的方法是将组织块剪碎→用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胰蛋白酶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胶原蛋白酶</w:t>
      </w:r>
      <w:r>
        <w:rPr>
          <w:rFonts w:hint="eastAsia"/>
          <w:sz w:val="21"/>
          <w:lang w:val="en-US" w:eastAsia="zh-CN"/>
        </w:rPr>
        <w:t>等消化处理一段时间→将分散的细胞制成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细胞悬液</w:t>
      </w:r>
      <w:r>
        <w:rPr>
          <w:rFonts w:hint="eastAsia"/>
          <w:sz w:val="21"/>
          <w:lang w:val="en-US" w:eastAsia="zh-CN"/>
        </w:rPr>
        <w:t>→接种至培养瓶中，进行原代培养。</w:t>
      </w:r>
    </w:p>
    <w:p w14:paraId="29AD607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8.接触抑制：当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贴壁细胞</w:t>
      </w:r>
      <w:r>
        <w:rPr>
          <w:rFonts w:hint="eastAsia"/>
          <w:sz w:val="21"/>
          <w:lang w:val="en-US" w:eastAsia="zh-CN"/>
        </w:rPr>
        <w:t>分裂生长到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表面相互接触</w:t>
      </w:r>
      <w:r>
        <w:rPr>
          <w:rFonts w:hint="eastAsia"/>
          <w:sz w:val="21"/>
          <w:lang w:val="en-US" w:eastAsia="zh-CN"/>
        </w:rPr>
        <w:t>时，细胞通常会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停止分裂增殖</w:t>
      </w:r>
      <w:r>
        <w:rPr>
          <w:rFonts w:hint="eastAsia"/>
          <w:sz w:val="21"/>
          <w:lang w:val="en-US" w:eastAsia="zh-CN"/>
        </w:rPr>
        <w:t>。</w:t>
      </w:r>
    </w:p>
    <w:p w14:paraId="5B5B32D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9.贴壁细胞需要重新用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胰蛋白酶</w:t>
      </w:r>
      <w:r>
        <w:rPr>
          <w:rFonts w:hint="eastAsia"/>
          <w:sz w:val="21"/>
          <w:lang w:val="en-US" w:eastAsia="zh-CN"/>
        </w:rPr>
        <w:t>等处理，使之分散成单个细胞，然后再用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离心法</w:t>
      </w:r>
      <w:r>
        <w:rPr>
          <w:rFonts w:hint="eastAsia"/>
          <w:sz w:val="21"/>
          <w:lang w:val="en-US" w:eastAsia="zh-CN"/>
        </w:rPr>
        <w:t>收集。</w:t>
      </w:r>
    </w:p>
    <w:p w14:paraId="304A41B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10.原代培养物经首次传代成功后即成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细胞系</w:t>
      </w:r>
      <w:r>
        <w:rPr>
          <w:rFonts w:hint="eastAsia"/>
          <w:sz w:val="21"/>
          <w:lang w:val="en-US" w:eastAsia="zh-CN"/>
        </w:rPr>
        <w:t>。能连续培养下去的细胞系称为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连续细胞系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无限细胞系</w:t>
      </w:r>
      <w:r>
        <w:rPr>
          <w:rFonts w:hint="eastAsia"/>
          <w:sz w:val="21"/>
          <w:lang w:val="en-US" w:eastAsia="zh-CN"/>
        </w:rPr>
        <w:t>，不能连续培养下去的称为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有限细胞系</w:t>
      </w:r>
      <w:r>
        <w:rPr>
          <w:rFonts w:hint="eastAsia"/>
          <w:sz w:val="21"/>
          <w:lang w:val="en-US" w:eastAsia="zh-CN"/>
        </w:rPr>
        <w:t>。</w:t>
      </w:r>
    </w:p>
    <w:p w14:paraId="7FFE0BC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11.通过一定的选择或纯化方法，从原代培养物或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细胞系</w:t>
      </w:r>
      <w:r>
        <w:rPr>
          <w:rFonts w:hint="eastAsia"/>
          <w:sz w:val="21"/>
          <w:lang w:val="en-US" w:eastAsia="zh-CN"/>
        </w:rPr>
        <w:t>中获得的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具有特殊性质</w:t>
      </w:r>
      <w:r>
        <w:rPr>
          <w:rFonts w:hint="eastAsia"/>
          <w:sz w:val="21"/>
          <w:lang w:val="en-US" w:eastAsia="zh-CN"/>
        </w:rPr>
        <w:t>的细胞称为细胞株。细胞株一般具有恒定的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染色体组型</w:t>
      </w:r>
      <w:r>
        <w:rPr>
          <w:rFonts w:hint="eastAsia"/>
          <w:sz w:val="21"/>
          <w:lang w:val="en-US" w:eastAsia="zh-CN"/>
        </w:rPr>
        <w:t>、病毒敏感性或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抗性</w:t>
      </w:r>
      <w:r>
        <w:rPr>
          <w:rFonts w:hint="eastAsia"/>
          <w:sz w:val="21"/>
          <w:lang w:val="en-US" w:eastAsia="zh-CN"/>
        </w:rPr>
        <w:t>及其他生化特性。可以连续多次传代的细胞株称为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连续细胞株</w:t>
      </w:r>
      <w:r>
        <w:rPr>
          <w:rFonts w:hint="eastAsia"/>
          <w:sz w:val="21"/>
          <w:lang w:val="en-US" w:eastAsia="zh-CN"/>
        </w:rPr>
        <w:t>，可传代次数有限的细胞株称为</w:t>
      </w:r>
      <w:r>
        <w:rPr>
          <w:rFonts w:hint="eastAsia"/>
          <w:color w:val="FFFFFF" w:themeColor="background1"/>
          <w:sz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有限细胞株</w:t>
      </w:r>
      <w:r>
        <w:rPr>
          <w:rFonts w:hint="eastAsia"/>
          <w:sz w:val="21"/>
          <w:lang w:val="en-US" w:eastAsia="zh-CN"/>
        </w:rPr>
        <w:t>。</w:t>
      </w:r>
    </w:p>
    <w:p w14:paraId="25826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BA6050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动物细胞培养基是液体，在CO</w:t>
      </w:r>
      <w:r>
        <w:rPr>
          <w:rFonts w:hint="eastAsia"/>
          <w:sz w:val="21"/>
          <w:vertAlign w:val="subscript"/>
        </w:rPr>
        <w:t>2</w:t>
      </w:r>
      <w:r>
        <w:rPr>
          <w:rFonts w:hint="eastAsia"/>
          <w:sz w:val="21"/>
        </w:rPr>
        <w:t>恒温培养箱中须振荡培养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3DFFFD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动物细胞培养和植物组织培养过程中都要用到胰蛋白酶。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46F87F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微生物、动物细胞培养基中需添加一定量的抗生素以防止污染。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654111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营养充足时，传代培养的胚胎干细胞不会发生接触抑制。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B2A551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动物细胞培养时需要放在充满二氧化碳的培养箱中进行。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E54A7E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动物细胞培养和植物组织培养依据的原理均包含细胞具有全能性。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2880" w:firstLineChars="16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9D55847"/>
    <w:rsid w:val="0D700022"/>
    <w:rsid w:val="2374125F"/>
    <w:rsid w:val="2CB447F1"/>
    <w:rsid w:val="31F84007"/>
    <w:rsid w:val="42AE46C8"/>
    <w:rsid w:val="586D5544"/>
    <w:rsid w:val="5B56564E"/>
    <w:rsid w:val="68E47EF3"/>
    <w:rsid w:val="7450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11479</Words>
  <Characters>11952</Characters>
  <Lines>0</Lines>
  <Paragraphs>0</Paragraphs>
  <TotalTime>3</TotalTime>
  <ScaleCrop>false</ScaleCrop>
  <LinksUpToDate>false</LinksUpToDate>
  <CharactersWithSpaces>12754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2025-11-06T03:19:54Z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F8F7241221C140499326CBEFAD040DB0_13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